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46F76" w14:textId="614262C7" w:rsidR="001224F2" w:rsidRPr="0033027D" w:rsidRDefault="001224F2" w:rsidP="001224F2">
      <w:pPr>
        <w:pStyle w:val="CRCoverPage"/>
        <w:tabs>
          <w:tab w:val="right" w:pos="9639"/>
        </w:tabs>
        <w:spacing w:after="0"/>
        <w:rPr>
          <w:b/>
          <w:noProof/>
          <w:sz w:val="24"/>
        </w:rPr>
      </w:pPr>
      <w:r w:rsidRPr="001224F2">
        <w:rPr>
          <w:b/>
          <w:noProof/>
          <w:sz w:val="24"/>
        </w:rPr>
        <w:t>3GPP TSG-RAN5 Meeting #10</w:t>
      </w:r>
      <w:r w:rsidR="00710353">
        <w:rPr>
          <w:b/>
          <w:noProof/>
          <w:sz w:val="24"/>
        </w:rPr>
        <w:t>6</w:t>
      </w:r>
      <w:r w:rsidRPr="0033027D">
        <w:rPr>
          <w:b/>
          <w:noProof/>
          <w:sz w:val="24"/>
        </w:rPr>
        <w:tab/>
      </w:r>
      <w:r w:rsidRPr="00EC70EA">
        <w:rPr>
          <w:b/>
          <w:noProof/>
          <w:sz w:val="24"/>
        </w:rPr>
        <w:t>R</w:t>
      </w:r>
      <w:r>
        <w:rPr>
          <w:b/>
          <w:noProof/>
          <w:sz w:val="24"/>
        </w:rPr>
        <w:t>5</w:t>
      </w:r>
      <w:r w:rsidRPr="00EC70EA">
        <w:rPr>
          <w:b/>
          <w:noProof/>
          <w:sz w:val="24"/>
        </w:rPr>
        <w:t>-2</w:t>
      </w:r>
      <w:r w:rsidR="00710353">
        <w:rPr>
          <w:b/>
          <w:noProof/>
          <w:sz w:val="24"/>
        </w:rPr>
        <w:t>50408</w:t>
      </w:r>
    </w:p>
    <w:p w14:paraId="2D14CE5F" w14:textId="44CB3CFE" w:rsidR="001224F2" w:rsidRPr="007E1259" w:rsidRDefault="00710353" w:rsidP="001224F2">
      <w:pPr>
        <w:pStyle w:val="CRCoverPage"/>
        <w:tabs>
          <w:tab w:val="right" w:pos="9639"/>
        </w:tabs>
        <w:spacing w:after="0"/>
        <w:rPr>
          <w:b/>
          <w:sz w:val="22"/>
          <w:szCs w:val="18"/>
          <w:lang w:eastAsia="zh-CN"/>
        </w:rPr>
      </w:pPr>
      <w:r>
        <w:fldChar w:fldCharType="begin"/>
      </w:r>
      <w:r>
        <w:instrText xml:space="preserve"> DOCPROPERTY  Location  \* MERGEFORMAT </w:instrText>
      </w:r>
      <w:r>
        <w:fldChar w:fldCharType="separate"/>
      </w:r>
      <w:r>
        <w:t xml:space="preserve"> </w:t>
      </w:r>
      <w:r>
        <w:rPr>
          <w:b/>
          <w:noProof/>
          <w:sz w:val="24"/>
        </w:rPr>
        <w:t>Athens, 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17 – 21 February 2025</w:t>
      </w:r>
      <w:r>
        <w:rPr>
          <w:b/>
          <w:noProof/>
          <w:sz w:val="24"/>
        </w:rPr>
        <w:fldChar w:fldCharType="end"/>
      </w:r>
    </w:p>
    <w:p w14:paraId="096D83C2" w14:textId="77777777" w:rsidR="001224F2" w:rsidRDefault="001224F2" w:rsidP="004C21B0">
      <w:pPr>
        <w:pStyle w:val="CRCoverPage"/>
        <w:tabs>
          <w:tab w:val="right" w:pos="9639"/>
        </w:tabs>
        <w:spacing w:after="0"/>
        <w:rPr>
          <w:b/>
          <w:noProof/>
          <w:sz w:val="24"/>
        </w:rPr>
      </w:pPr>
    </w:p>
    <w:p w14:paraId="5129A297" w14:textId="4D1A7D69"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710353">
        <w:rPr>
          <w:b/>
          <w:noProof/>
          <w:sz w:val="24"/>
        </w:rPr>
        <w:t>7</w:t>
      </w:r>
      <w:r w:rsidRPr="0033027D">
        <w:rPr>
          <w:b/>
          <w:noProof/>
          <w:sz w:val="24"/>
        </w:rPr>
        <w:tab/>
      </w:r>
      <w:r w:rsidR="00EC70EA" w:rsidRPr="00EC70EA">
        <w:rPr>
          <w:b/>
          <w:noProof/>
          <w:sz w:val="24"/>
        </w:rPr>
        <w:t>RP-24</w:t>
      </w:r>
      <w:r w:rsidR="001224F2">
        <w:rPr>
          <w:b/>
          <w:noProof/>
          <w:sz w:val="24"/>
        </w:rPr>
        <w:t>xxxx</w:t>
      </w:r>
    </w:p>
    <w:p w14:paraId="5B51A9BA" w14:textId="51A37E71" w:rsidR="003D5873" w:rsidRPr="007E1259" w:rsidRDefault="00710353" w:rsidP="004C21B0">
      <w:pPr>
        <w:pStyle w:val="CRCoverPage"/>
        <w:tabs>
          <w:tab w:val="right" w:pos="9639"/>
        </w:tabs>
        <w:spacing w:after="0"/>
        <w:rPr>
          <w:b/>
          <w:sz w:val="22"/>
          <w:szCs w:val="18"/>
          <w:lang w:eastAsia="zh-CN"/>
        </w:rPr>
      </w:pPr>
      <w:r w:rsidRPr="00710353">
        <w:rPr>
          <w:b/>
          <w:noProof/>
          <w:sz w:val="24"/>
        </w:rPr>
        <w:t>Incheon , KR</w:t>
      </w:r>
      <w:r w:rsidR="001224F2" w:rsidRPr="001224F2">
        <w:rPr>
          <w:b/>
          <w:noProof/>
          <w:sz w:val="24"/>
        </w:rPr>
        <w:t xml:space="preserve">, </w:t>
      </w:r>
      <w:r>
        <w:rPr>
          <w:rFonts w:hint="eastAsia"/>
          <w:b/>
          <w:noProof/>
          <w:sz w:val="24"/>
          <w:lang w:eastAsia="zh-CN"/>
        </w:rPr>
        <w:t>March</w:t>
      </w:r>
      <w:r w:rsidR="001224F2" w:rsidRPr="001224F2">
        <w:rPr>
          <w:b/>
          <w:noProof/>
          <w:sz w:val="24"/>
        </w:rPr>
        <w:t>, 202</w:t>
      </w:r>
      <w:r>
        <w:rPr>
          <w:b/>
          <w:noProof/>
          <w:sz w:val="24"/>
        </w:rPr>
        <w:t>5</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21D9009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1224F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3A26741E" w:rsidR="00AE2355" w:rsidRPr="004C21B0" w:rsidRDefault="00962DB4" w:rsidP="008836AC">
            <w:pPr>
              <w:tabs>
                <w:tab w:val="left" w:pos="567"/>
              </w:tabs>
              <w:spacing w:after="0"/>
              <w:rPr>
                <w:rFonts w:ascii="Arial" w:eastAsia="Yu Mincho" w:hAnsi="Arial" w:cs="Arial"/>
                <w:lang w:eastAsia="ja-JP"/>
              </w:rPr>
            </w:pPr>
            <w:r>
              <w:rPr>
                <w:rFonts w:ascii="Arial" w:hAnsi="Arial" w:cs="Arial"/>
                <w:lang w:eastAsia="ja-JP"/>
              </w:rPr>
              <w:t>Dec 2025</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1564DA8B" w:rsidR="003F7A64" w:rsidRPr="00E9516C" w:rsidRDefault="00710353"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57</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CE66E7"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13DFC82A" w14:textId="4358CD44"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10194" w:type="dxa"/>
        <w:tblLook w:val="04A0" w:firstRow="1" w:lastRow="0" w:firstColumn="1" w:lastColumn="0" w:noHBand="0" w:noVBand="1"/>
      </w:tblPr>
      <w:tblGrid>
        <w:gridCol w:w="1520"/>
        <w:gridCol w:w="1003"/>
        <w:gridCol w:w="4068"/>
        <w:gridCol w:w="3603"/>
      </w:tblGrid>
      <w:tr w:rsidR="00710353" w:rsidRPr="00710353" w14:paraId="6660AEE4" w14:textId="114E3339"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0CE82" w14:textId="77777777" w:rsidR="00710353" w:rsidRPr="00710353" w:rsidRDefault="00710353" w:rsidP="00710353">
            <w:pPr>
              <w:overflowPunct/>
              <w:autoSpaceDE/>
              <w:autoSpaceDN/>
              <w:adjustRightInd/>
              <w:spacing w:after="0"/>
              <w:textAlignment w:val="auto"/>
              <w:rPr>
                <w:rFonts w:eastAsia="宋体"/>
                <w:color w:val="008080"/>
                <w:sz w:val="16"/>
                <w:szCs w:val="16"/>
                <w:u w:val="single"/>
                <w:lang w:val="en-US" w:eastAsia="zh-CN"/>
              </w:rPr>
            </w:pPr>
            <w:hyperlink r:id="rId12" w:history="1">
              <w:r w:rsidRPr="00710353">
                <w:rPr>
                  <w:rFonts w:eastAsia="宋体"/>
                  <w:color w:val="008080"/>
                  <w:sz w:val="16"/>
                  <w:szCs w:val="16"/>
                  <w:u w:val="single"/>
                  <w:lang w:val="en-US" w:eastAsia="zh-CN"/>
                </w:rPr>
                <w:t>R5-250412</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4A7F267F"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5.3.32.2</w:t>
            </w:r>
          </w:p>
        </w:tc>
        <w:tc>
          <w:tcPr>
            <w:tcW w:w="4068" w:type="dxa"/>
            <w:tcBorders>
              <w:top w:val="single" w:sz="4" w:space="0" w:color="auto"/>
              <w:left w:val="nil"/>
              <w:bottom w:val="single" w:sz="4" w:space="0" w:color="auto"/>
              <w:right w:val="single" w:sz="4" w:space="0" w:color="auto"/>
            </w:tcBorders>
            <w:shd w:val="clear" w:color="auto" w:fill="auto"/>
            <w:hideMark/>
          </w:tcPr>
          <w:p w14:paraId="0AF4A4BD"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Addition of ICS for enhanced receiver type 2</w:t>
            </w:r>
          </w:p>
        </w:tc>
        <w:tc>
          <w:tcPr>
            <w:tcW w:w="3603" w:type="dxa"/>
            <w:tcBorders>
              <w:top w:val="single" w:sz="4" w:space="0" w:color="auto"/>
              <w:left w:val="nil"/>
              <w:bottom w:val="single" w:sz="4" w:space="0" w:color="auto"/>
              <w:right w:val="single" w:sz="4" w:space="0" w:color="auto"/>
            </w:tcBorders>
            <w:shd w:val="clear" w:color="auto" w:fill="auto"/>
          </w:tcPr>
          <w:p w14:paraId="000FCDA7" w14:textId="67AED26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5D1F437B" w14:textId="79513F21"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223E91" w14:textId="77777777" w:rsidR="00710353" w:rsidRPr="00710353" w:rsidRDefault="00710353" w:rsidP="00710353">
            <w:pPr>
              <w:overflowPunct/>
              <w:autoSpaceDE/>
              <w:autoSpaceDN/>
              <w:adjustRightInd/>
              <w:spacing w:after="0"/>
              <w:textAlignment w:val="auto"/>
              <w:rPr>
                <w:rFonts w:eastAsia="宋体"/>
                <w:color w:val="008080"/>
                <w:sz w:val="16"/>
                <w:szCs w:val="16"/>
                <w:u w:val="single"/>
                <w:lang w:val="en-US" w:eastAsia="zh-CN"/>
              </w:rPr>
            </w:pPr>
            <w:hyperlink r:id="rId13" w:history="1">
              <w:r w:rsidRPr="00710353">
                <w:rPr>
                  <w:rFonts w:eastAsia="宋体"/>
                  <w:color w:val="008080"/>
                  <w:sz w:val="16"/>
                  <w:szCs w:val="16"/>
                  <w:u w:val="single"/>
                  <w:lang w:val="en-US" w:eastAsia="zh-CN"/>
                </w:rPr>
                <w:t>R5-250411</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0AC6FD12"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5.3.32.3.1</w:t>
            </w:r>
          </w:p>
        </w:tc>
        <w:tc>
          <w:tcPr>
            <w:tcW w:w="4068" w:type="dxa"/>
            <w:tcBorders>
              <w:top w:val="single" w:sz="4" w:space="0" w:color="auto"/>
              <w:left w:val="nil"/>
              <w:bottom w:val="single" w:sz="4" w:space="0" w:color="auto"/>
              <w:right w:val="single" w:sz="4" w:space="0" w:color="auto"/>
            </w:tcBorders>
            <w:shd w:val="clear" w:color="auto" w:fill="auto"/>
            <w:hideMark/>
          </w:tcPr>
          <w:p w14:paraId="0EE75E74"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Addition of enhanced receiver type 2 test cases for FDD 2Rx</w:t>
            </w:r>
          </w:p>
        </w:tc>
        <w:tc>
          <w:tcPr>
            <w:tcW w:w="3603" w:type="dxa"/>
            <w:tcBorders>
              <w:top w:val="single" w:sz="4" w:space="0" w:color="auto"/>
              <w:left w:val="nil"/>
              <w:bottom w:val="single" w:sz="4" w:space="0" w:color="auto"/>
              <w:right w:val="single" w:sz="4" w:space="0" w:color="auto"/>
            </w:tcBorders>
            <w:shd w:val="clear" w:color="auto" w:fill="auto"/>
          </w:tcPr>
          <w:p w14:paraId="3CEFCF6C" w14:textId="38CAB7F9"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0288E270" w14:textId="56F54237"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CC07E" w14:textId="77777777" w:rsidR="00710353" w:rsidRPr="00710353" w:rsidRDefault="00710353" w:rsidP="00710353">
            <w:pPr>
              <w:overflowPunct/>
              <w:autoSpaceDE/>
              <w:autoSpaceDN/>
              <w:adjustRightInd/>
              <w:spacing w:after="0"/>
              <w:textAlignment w:val="auto"/>
              <w:rPr>
                <w:rFonts w:eastAsia="宋体"/>
                <w:color w:val="008080"/>
                <w:sz w:val="16"/>
                <w:szCs w:val="16"/>
                <w:u w:val="single"/>
                <w:lang w:val="en-US" w:eastAsia="zh-CN"/>
              </w:rPr>
            </w:pPr>
            <w:hyperlink r:id="rId14" w:history="1">
              <w:r w:rsidRPr="00710353">
                <w:rPr>
                  <w:rFonts w:eastAsia="宋体"/>
                  <w:color w:val="008080"/>
                  <w:sz w:val="16"/>
                  <w:szCs w:val="16"/>
                  <w:u w:val="single"/>
                  <w:lang w:val="en-US" w:eastAsia="zh-CN"/>
                </w:rPr>
                <w:t>R5-250418</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4E217073"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5.3.32.3.1</w:t>
            </w:r>
          </w:p>
        </w:tc>
        <w:tc>
          <w:tcPr>
            <w:tcW w:w="4068" w:type="dxa"/>
            <w:tcBorders>
              <w:top w:val="single" w:sz="4" w:space="0" w:color="auto"/>
              <w:left w:val="nil"/>
              <w:bottom w:val="single" w:sz="4" w:space="0" w:color="auto"/>
              <w:right w:val="single" w:sz="4" w:space="0" w:color="auto"/>
            </w:tcBorders>
            <w:shd w:val="clear" w:color="auto" w:fill="auto"/>
            <w:hideMark/>
          </w:tcPr>
          <w:p w14:paraId="73E3BAF9"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Update applicability of enhanced receiver type 2 requirements</w:t>
            </w:r>
          </w:p>
        </w:tc>
        <w:tc>
          <w:tcPr>
            <w:tcW w:w="3603" w:type="dxa"/>
            <w:tcBorders>
              <w:top w:val="single" w:sz="4" w:space="0" w:color="auto"/>
              <w:left w:val="nil"/>
              <w:bottom w:val="single" w:sz="4" w:space="0" w:color="auto"/>
              <w:right w:val="single" w:sz="4" w:space="0" w:color="auto"/>
            </w:tcBorders>
            <w:shd w:val="clear" w:color="auto" w:fill="auto"/>
          </w:tcPr>
          <w:p w14:paraId="19FA2BF9" w14:textId="54009D4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36774BDD" w14:textId="2D75A9D4" w:rsidTr="00710353">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639F74" w14:textId="77777777" w:rsidR="00710353" w:rsidRPr="00710353" w:rsidRDefault="00710353" w:rsidP="00710353">
            <w:pPr>
              <w:overflowPunct/>
              <w:autoSpaceDE/>
              <w:autoSpaceDN/>
              <w:adjustRightInd/>
              <w:spacing w:after="0"/>
              <w:textAlignment w:val="auto"/>
              <w:rPr>
                <w:rFonts w:eastAsia="宋体"/>
                <w:color w:val="008080"/>
                <w:sz w:val="16"/>
                <w:szCs w:val="16"/>
                <w:u w:val="single"/>
                <w:lang w:val="en-US" w:eastAsia="zh-CN"/>
              </w:rPr>
            </w:pPr>
            <w:hyperlink r:id="rId15" w:history="1">
              <w:r w:rsidRPr="00710353">
                <w:rPr>
                  <w:rFonts w:eastAsia="宋体"/>
                  <w:color w:val="008080"/>
                  <w:sz w:val="16"/>
                  <w:szCs w:val="16"/>
                  <w:u w:val="single"/>
                  <w:lang w:val="en-US" w:eastAsia="zh-CN"/>
                </w:rPr>
                <w:t>R5-250551</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00E90AE6"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5.3.32.3.1</w:t>
            </w:r>
          </w:p>
        </w:tc>
        <w:tc>
          <w:tcPr>
            <w:tcW w:w="4068" w:type="dxa"/>
            <w:tcBorders>
              <w:top w:val="single" w:sz="4" w:space="0" w:color="auto"/>
              <w:left w:val="nil"/>
              <w:bottom w:val="single" w:sz="4" w:space="0" w:color="auto"/>
              <w:right w:val="single" w:sz="4" w:space="0" w:color="auto"/>
            </w:tcBorders>
            <w:shd w:val="clear" w:color="auto" w:fill="auto"/>
            <w:hideMark/>
          </w:tcPr>
          <w:p w14:paraId="0753D74D"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 xml:space="preserve">updates to FR1 link adaptation </w:t>
            </w:r>
            <w:proofErr w:type="spellStart"/>
            <w:r w:rsidRPr="00710353">
              <w:rPr>
                <w:rFonts w:eastAsia="宋体"/>
                <w:sz w:val="16"/>
                <w:szCs w:val="16"/>
                <w:lang w:val="en-US" w:eastAsia="zh-CN"/>
              </w:rPr>
              <w:t>demod</w:t>
            </w:r>
            <w:proofErr w:type="spellEnd"/>
            <w:r w:rsidRPr="00710353">
              <w:rPr>
                <w:rFonts w:eastAsia="宋体"/>
                <w:sz w:val="16"/>
                <w:szCs w:val="16"/>
                <w:lang w:val="en-US" w:eastAsia="zh-CN"/>
              </w:rPr>
              <w:t xml:space="preserve"> test cases</w:t>
            </w:r>
          </w:p>
        </w:tc>
        <w:tc>
          <w:tcPr>
            <w:tcW w:w="3603" w:type="dxa"/>
            <w:tcBorders>
              <w:top w:val="single" w:sz="4" w:space="0" w:color="auto"/>
              <w:left w:val="nil"/>
              <w:bottom w:val="single" w:sz="4" w:space="0" w:color="auto"/>
              <w:right w:val="single" w:sz="4" w:space="0" w:color="auto"/>
            </w:tcBorders>
            <w:shd w:val="clear" w:color="auto" w:fill="auto"/>
          </w:tcPr>
          <w:p w14:paraId="1600F09A" w14:textId="369E941F"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QUALCOMM Europe Inc. - Italy</w:t>
            </w:r>
          </w:p>
        </w:tc>
      </w:tr>
      <w:tr w:rsidR="00710353" w:rsidRPr="00710353" w14:paraId="55CB55C6" w14:textId="3D1AFB78" w:rsidTr="00710353">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626AE"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R5-251734</w:t>
            </w:r>
          </w:p>
        </w:tc>
        <w:tc>
          <w:tcPr>
            <w:tcW w:w="1003" w:type="dxa"/>
            <w:tcBorders>
              <w:top w:val="single" w:sz="4" w:space="0" w:color="auto"/>
              <w:left w:val="nil"/>
              <w:bottom w:val="single" w:sz="4" w:space="0" w:color="auto"/>
              <w:right w:val="single" w:sz="4" w:space="0" w:color="auto"/>
            </w:tcBorders>
            <w:shd w:val="clear" w:color="auto" w:fill="auto"/>
            <w:hideMark/>
          </w:tcPr>
          <w:p w14:paraId="1626A4A6"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5.3.32.3.2</w:t>
            </w:r>
          </w:p>
        </w:tc>
        <w:tc>
          <w:tcPr>
            <w:tcW w:w="4068" w:type="dxa"/>
            <w:tcBorders>
              <w:top w:val="single" w:sz="4" w:space="0" w:color="auto"/>
              <w:left w:val="nil"/>
              <w:bottom w:val="single" w:sz="4" w:space="0" w:color="auto"/>
              <w:right w:val="single" w:sz="4" w:space="0" w:color="auto"/>
            </w:tcBorders>
            <w:shd w:val="clear" w:color="auto" w:fill="auto"/>
            <w:hideMark/>
          </w:tcPr>
          <w:p w14:paraId="63873A10"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 xml:space="preserve">updates to FR2 link adaptation </w:t>
            </w:r>
            <w:proofErr w:type="spellStart"/>
            <w:r w:rsidRPr="00710353">
              <w:rPr>
                <w:rFonts w:eastAsia="宋体"/>
                <w:sz w:val="16"/>
                <w:szCs w:val="16"/>
                <w:lang w:val="en-US" w:eastAsia="zh-CN"/>
              </w:rPr>
              <w:t>demod</w:t>
            </w:r>
            <w:proofErr w:type="spellEnd"/>
            <w:r w:rsidRPr="00710353">
              <w:rPr>
                <w:rFonts w:eastAsia="宋体"/>
                <w:sz w:val="16"/>
                <w:szCs w:val="16"/>
                <w:lang w:val="en-US" w:eastAsia="zh-CN"/>
              </w:rPr>
              <w:t xml:space="preserve"> test case</w:t>
            </w:r>
          </w:p>
        </w:tc>
        <w:tc>
          <w:tcPr>
            <w:tcW w:w="3603" w:type="dxa"/>
            <w:tcBorders>
              <w:top w:val="single" w:sz="4" w:space="0" w:color="auto"/>
              <w:left w:val="nil"/>
              <w:bottom w:val="single" w:sz="4" w:space="0" w:color="auto"/>
              <w:right w:val="single" w:sz="4" w:space="0" w:color="auto"/>
            </w:tcBorders>
            <w:shd w:val="clear" w:color="auto" w:fill="auto"/>
          </w:tcPr>
          <w:p w14:paraId="4F2DF4EC" w14:textId="7CA52F3E"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QUALCOMM Europe Inc. - Italy</w:t>
            </w:r>
          </w:p>
        </w:tc>
      </w:tr>
      <w:tr w:rsidR="00710353" w:rsidRPr="00710353" w14:paraId="161A6E56" w14:textId="3119E2C5"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65E39" w14:textId="77777777" w:rsidR="00710353" w:rsidRPr="00710353" w:rsidRDefault="00710353" w:rsidP="00710353">
            <w:pPr>
              <w:overflowPunct/>
              <w:autoSpaceDE/>
              <w:autoSpaceDN/>
              <w:adjustRightInd/>
              <w:spacing w:after="0"/>
              <w:textAlignment w:val="auto"/>
              <w:rPr>
                <w:rFonts w:eastAsia="宋体"/>
                <w:color w:val="008080"/>
                <w:sz w:val="16"/>
                <w:szCs w:val="16"/>
                <w:u w:val="single"/>
                <w:lang w:val="en-US" w:eastAsia="zh-CN"/>
              </w:rPr>
            </w:pPr>
            <w:hyperlink r:id="rId16" w:history="1">
              <w:r w:rsidRPr="00710353">
                <w:rPr>
                  <w:rFonts w:eastAsia="宋体"/>
                  <w:color w:val="008080"/>
                  <w:sz w:val="16"/>
                  <w:szCs w:val="16"/>
                  <w:u w:val="single"/>
                  <w:lang w:val="en-US" w:eastAsia="zh-CN"/>
                </w:rPr>
                <w:t>R5-250417</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2D79B3FC"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5.3.32.3.4</w:t>
            </w:r>
          </w:p>
        </w:tc>
        <w:tc>
          <w:tcPr>
            <w:tcW w:w="4068" w:type="dxa"/>
            <w:tcBorders>
              <w:top w:val="single" w:sz="4" w:space="0" w:color="auto"/>
              <w:left w:val="nil"/>
              <w:bottom w:val="single" w:sz="4" w:space="0" w:color="auto"/>
              <w:right w:val="single" w:sz="4" w:space="0" w:color="auto"/>
            </w:tcBorders>
            <w:shd w:val="clear" w:color="auto" w:fill="auto"/>
            <w:hideMark/>
          </w:tcPr>
          <w:p w14:paraId="30FA8704"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Correction on RMC for enhanced receiver type 2 requirements</w:t>
            </w:r>
          </w:p>
        </w:tc>
        <w:tc>
          <w:tcPr>
            <w:tcW w:w="3603" w:type="dxa"/>
            <w:tcBorders>
              <w:top w:val="single" w:sz="4" w:space="0" w:color="auto"/>
              <w:left w:val="nil"/>
              <w:bottom w:val="single" w:sz="4" w:space="0" w:color="auto"/>
              <w:right w:val="single" w:sz="4" w:space="0" w:color="auto"/>
            </w:tcBorders>
            <w:shd w:val="clear" w:color="auto" w:fill="auto"/>
          </w:tcPr>
          <w:p w14:paraId="491D5BA9" w14:textId="68125063"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47D26555" w14:textId="06522FCD"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79078" w14:textId="77777777" w:rsidR="00710353" w:rsidRPr="00710353" w:rsidRDefault="00710353" w:rsidP="00710353">
            <w:pPr>
              <w:overflowPunct/>
              <w:autoSpaceDE/>
              <w:autoSpaceDN/>
              <w:adjustRightInd/>
              <w:spacing w:after="0"/>
              <w:textAlignment w:val="auto"/>
              <w:rPr>
                <w:rFonts w:eastAsia="宋体"/>
                <w:color w:val="008080"/>
                <w:sz w:val="16"/>
                <w:szCs w:val="16"/>
                <w:u w:val="single"/>
                <w:lang w:val="en-US" w:eastAsia="zh-CN"/>
              </w:rPr>
            </w:pPr>
            <w:hyperlink r:id="rId17" w:history="1">
              <w:r w:rsidRPr="00710353">
                <w:rPr>
                  <w:rFonts w:eastAsia="宋体"/>
                  <w:color w:val="008080"/>
                  <w:sz w:val="16"/>
                  <w:szCs w:val="16"/>
                  <w:u w:val="single"/>
                  <w:lang w:val="en-US" w:eastAsia="zh-CN"/>
                </w:rPr>
                <w:t>R5-250419</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303DFA0D"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5.3.32.3.4</w:t>
            </w:r>
          </w:p>
        </w:tc>
        <w:tc>
          <w:tcPr>
            <w:tcW w:w="4068" w:type="dxa"/>
            <w:tcBorders>
              <w:top w:val="single" w:sz="4" w:space="0" w:color="auto"/>
              <w:left w:val="nil"/>
              <w:bottom w:val="single" w:sz="4" w:space="0" w:color="auto"/>
              <w:right w:val="single" w:sz="4" w:space="0" w:color="auto"/>
            </w:tcBorders>
            <w:shd w:val="clear" w:color="auto" w:fill="auto"/>
            <w:hideMark/>
          </w:tcPr>
          <w:p w14:paraId="54AE8FE0"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Update enhanced receiver type 2 definition</w:t>
            </w:r>
          </w:p>
        </w:tc>
        <w:tc>
          <w:tcPr>
            <w:tcW w:w="3603" w:type="dxa"/>
            <w:tcBorders>
              <w:top w:val="single" w:sz="4" w:space="0" w:color="auto"/>
              <w:left w:val="nil"/>
              <w:bottom w:val="single" w:sz="4" w:space="0" w:color="auto"/>
              <w:right w:val="single" w:sz="4" w:space="0" w:color="auto"/>
            </w:tcBorders>
            <w:shd w:val="clear" w:color="auto" w:fill="auto"/>
          </w:tcPr>
          <w:p w14:paraId="1A0070F0" w14:textId="21A2D15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670B46A7" w14:textId="1DF97A23"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86495D" w14:textId="77777777" w:rsidR="00710353" w:rsidRPr="00710353" w:rsidRDefault="00710353" w:rsidP="00710353">
            <w:pPr>
              <w:overflowPunct/>
              <w:autoSpaceDE/>
              <w:autoSpaceDN/>
              <w:adjustRightInd/>
              <w:spacing w:after="0"/>
              <w:textAlignment w:val="auto"/>
              <w:rPr>
                <w:rFonts w:eastAsia="宋体"/>
                <w:color w:val="008080"/>
                <w:sz w:val="16"/>
                <w:szCs w:val="16"/>
                <w:u w:val="single"/>
                <w:lang w:val="en-US" w:eastAsia="zh-CN"/>
              </w:rPr>
            </w:pPr>
            <w:hyperlink r:id="rId18" w:history="1">
              <w:r w:rsidRPr="00710353">
                <w:rPr>
                  <w:rFonts w:eastAsia="宋体"/>
                  <w:color w:val="008080"/>
                  <w:sz w:val="16"/>
                  <w:szCs w:val="16"/>
                  <w:u w:val="single"/>
                  <w:lang w:val="en-US" w:eastAsia="zh-CN"/>
                </w:rPr>
                <w:t>R5-250410</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53B96CAB"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5.3.32.4</w:t>
            </w:r>
          </w:p>
        </w:tc>
        <w:tc>
          <w:tcPr>
            <w:tcW w:w="4068" w:type="dxa"/>
            <w:tcBorders>
              <w:top w:val="single" w:sz="4" w:space="0" w:color="auto"/>
              <w:left w:val="nil"/>
              <w:bottom w:val="single" w:sz="4" w:space="0" w:color="auto"/>
              <w:right w:val="single" w:sz="4" w:space="0" w:color="auto"/>
            </w:tcBorders>
            <w:shd w:val="clear" w:color="auto" w:fill="auto"/>
            <w:hideMark/>
          </w:tcPr>
          <w:p w14:paraId="0B8ACDF1"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Addition of enhanced receiver type 2 test case applicability</w:t>
            </w:r>
          </w:p>
        </w:tc>
        <w:tc>
          <w:tcPr>
            <w:tcW w:w="3603" w:type="dxa"/>
            <w:tcBorders>
              <w:top w:val="single" w:sz="4" w:space="0" w:color="auto"/>
              <w:left w:val="nil"/>
              <w:bottom w:val="single" w:sz="4" w:space="0" w:color="auto"/>
              <w:right w:val="single" w:sz="4" w:space="0" w:color="auto"/>
            </w:tcBorders>
            <w:shd w:val="clear" w:color="auto" w:fill="auto"/>
          </w:tcPr>
          <w:p w14:paraId="06CF471E" w14:textId="7E45B53E"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0D6EB3D0" w14:textId="58E7F86D" w:rsidTr="00710353">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26609" w14:textId="77777777" w:rsidR="00710353" w:rsidRPr="00710353" w:rsidRDefault="00710353" w:rsidP="00710353">
            <w:pPr>
              <w:overflowPunct/>
              <w:autoSpaceDE/>
              <w:autoSpaceDN/>
              <w:adjustRightInd/>
              <w:spacing w:after="0"/>
              <w:textAlignment w:val="auto"/>
              <w:rPr>
                <w:rFonts w:eastAsia="宋体"/>
                <w:color w:val="008080"/>
                <w:sz w:val="16"/>
                <w:szCs w:val="16"/>
                <w:u w:val="single"/>
                <w:lang w:val="en-US" w:eastAsia="zh-CN"/>
              </w:rPr>
            </w:pPr>
            <w:hyperlink r:id="rId19" w:history="1">
              <w:r w:rsidRPr="00710353">
                <w:rPr>
                  <w:rFonts w:eastAsia="宋体"/>
                  <w:color w:val="008080"/>
                  <w:sz w:val="16"/>
                  <w:szCs w:val="16"/>
                  <w:u w:val="single"/>
                  <w:lang w:val="en-US" w:eastAsia="zh-CN"/>
                </w:rPr>
                <w:t>R5-250553</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0F313A4B"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5.3.32.4</w:t>
            </w:r>
          </w:p>
        </w:tc>
        <w:tc>
          <w:tcPr>
            <w:tcW w:w="4068" w:type="dxa"/>
            <w:tcBorders>
              <w:top w:val="single" w:sz="4" w:space="0" w:color="auto"/>
              <w:left w:val="nil"/>
              <w:bottom w:val="single" w:sz="4" w:space="0" w:color="auto"/>
              <w:right w:val="single" w:sz="4" w:space="0" w:color="auto"/>
            </w:tcBorders>
            <w:shd w:val="clear" w:color="auto" w:fill="auto"/>
            <w:hideMark/>
          </w:tcPr>
          <w:p w14:paraId="6E960C9C"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 xml:space="preserve">applicability update for link adaptation </w:t>
            </w:r>
            <w:proofErr w:type="spellStart"/>
            <w:r w:rsidRPr="00710353">
              <w:rPr>
                <w:rFonts w:eastAsia="宋体"/>
                <w:sz w:val="16"/>
                <w:szCs w:val="16"/>
                <w:lang w:val="en-US" w:eastAsia="zh-CN"/>
              </w:rPr>
              <w:t>demod</w:t>
            </w:r>
            <w:proofErr w:type="spellEnd"/>
            <w:r w:rsidRPr="00710353">
              <w:rPr>
                <w:rFonts w:eastAsia="宋体"/>
                <w:sz w:val="16"/>
                <w:szCs w:val="16"/>
                <w:lang w:val="en-US" w:eastAsia="zh-CN"/>
              </w:rPr>
              <w:t xml:space="preserve"> test cases</w:t>
            </w:r>
          </w:p>
        </w:tc>
        <w:tc>
          <w:tcPr>
            <w:tcW w:w="3603" w:type="dxa"/>
            <w:tcBorders>
              <w:top w:val="single" w:sz="4" w:space="0" w:color="auto"/>
              <w:left w:val="nil"/>
              <w:bottom w:val="single" w:sz="4" w:space="0" w:color="auto"/>
              <w:right w:val="single" w:sz="4" w:space="0" w:color="auto"/>
            </w:tcBorders>
            <w:shd w:val="clear" w:color="auto" w:fill="auto"/>
          </w:tcPr>
          <w:p w14:paraId="56326615" w14:textId="53470608"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QUALCOMM Europe Inc. - Italy</w:t>
            </w:r>
          </w:p>
        </w:tc>
      </w:tr>
    </w:tbl>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bookmarkStart w:id="0" w:name="_GoBack"/>
      <w:bookmarkEnd w:id="0"/>
    </w:p>
    <w:sectPr w:rsidR="00280EF5" w:rsidRPr="006A3ADF"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2B365" w14:textId="77777777" w:rsidR="00CE66E7" w:rsidRDefault="00CE66E7">
      <w:r>
        <w:separator/>
      </w:r>
    </w:p>
  </w:endnote>
  <w:endnote w:type="continuationSeparator" w:id="0">
    <w:p w14:paraId="09D680EA" w14:textId="77777777" w:rsidR="00CE66E7" w:rsidRDefault="00CE6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5FAE3" w14:textId="77777777" w:rsidR="00CE66E7" w:rsidRDefault="00CE66E7">
      <w:r>
        <w:separator/>
      </w:r>
    </w:p>
  </w:footnote>
  <w:footnote w:type="continuationSeparator" w:id="0">
    <w:p w14:paraId="0A1210B4" w14:textId="77777777" w:rsidR="00CE66E7" w:rsidRDefault="00CE6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0353"/>
    <w:rsid w:val="007113A1"/>
    <w:rsid w:val="007130E4"/>
    <w:rsid w:val="00721CF6"/>
    <w:rsid w:val="00723E46"/>
    <w:rsid w:val="00731DC7"/>
    <w:rsid w:val="0073313F"/>
    <w:rsid w:val="00733826"/>
    <w:rsid w:val="007357EB"/>
    <w:rsid w:val="00752BDE"/>
    <w:rsid w:val="00766CFB"/>
    <w:rsid w:val="00771C91"/>
    <w:rsid w:val="00773EF9"/>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1\Downloads\Tdoc\R5-250411.zip" TargetMode="External"/><Relationship Id="rId18" Type="http://schemas.openxmlformats.org/officeDocument/2006/relationships/hyperlink" Target="file:///C:\Users\1\Downloads\Tdoc\R5-25041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C:\Users\1\Downloads\Tdoc\R5-250412.zip" TargetMode="External"/><Relationship Id="rId17" Type="http://schemas.openxmlformats.org/officeDocument/2006/relationships/hyperlink" Target="file:///C:\Users\1\Downloads\Tdoc\R5-250419.zip" TargetMode="External"/><Relationship Id="rId2" Type="http://schemas.openxmlformats.org/officeDocument/2006/relationships/customXml" Target="../customXml/item2.xml"/><Relationship Id="rId16" Type="http://schemas.openxmlformats.org/officeDocument/2006/relationships/hyperlink" Target="file:///C:\Users\1\Downloads\Tdoc\R5-250417.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1\Downloads\Tdoc\R5-250551.zip" TargetMode="External"/><Relationship Id="rId10" Type="http://schemas.openxmlformats.org/officeDocument/2006/relationships/hyperlink" Target="mailto:wujingzhou@chinatelecom.cn" TargetMode="External"/><Relationship Id="rId19" Type="http://schemas.openxmlformats.org/officeDocument/2006/relationships/hyperlink" Target="file:///C:\Users\1\Downloads\Tdoc\R5-25055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1\Downloads\Tdoc\R5-250418.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567</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3796</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China Telecom</cp:lastModifiedBy>
  <cp:revision>8</cp:revision>
  <dcterms:created xsi:type="dcterms:W3CDTF">2024-08-27T09:13:00Z</dcterms:created>
  <dcterms:modified xsi:type="dcterms:W3CDTF">2025-02-21T06:47:00Z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